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57A" w:rsidRPr="00064135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7A157A" w:rsidRPr="00064135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«Детский сад №17 г. Лениногорск» муниципального образования</w:t>
      </w:r>
    </w:p>
    <w:p w:rsid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«</w:t>
      </w:r>
      <w:proofErr w:type="spellStart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Лениногорский</w:t>
      </w:r>
      <w:proofErr w:type="spellEnd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муниципальный район» Республики Татарстан</w:t>
      </w:r>
    </w:p>
    <w:p w:rsidR="007A157A" w:rsidRPr="00064135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eastAsia="ru-RU"/>
        </w:rPr>
        <w:t>__________________________________________________________________________</w:t>
      </w:r>
    </w:p>
    <w:p w:rsidR="007A157A" w:rsidRPr="00064135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                  </w:t>
      </w:r>
    </w:p>
    <w:p w:rsidR="007A157A" w:rsidRPr="00064135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Татарстан </w:t>
      </w:r>
      <w:proofErr w:type="spellStart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Республикасы</w:t>
      </w:r>
      <w:proofErr w:type="spellEnd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«Лениногорск </w:t>
      </w:r>
      <w:proofErr w:type="spellStart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муниципаль</w:t>
      </w:r>
      <w:proofErr w:type="spellEnd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районы» </w:t>
      </w:r>
      <w:proofErr w:type="spellStart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муниципаль</w:t>
      </w:r>
      <w:proofErr w:type="spellEnd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берәмлеге</w:t>
      </w:r>
      <w:proofErr w:type="spellEnd"/>
    </w:p>
    <w:p w:rsidR="007A157A" w:rsidRPr="00064135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«Лениногорск </w:t>
      </w:r>
      <w:proofErr w:type="spellStart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шәhәренең</w:t>
      </w:r>
      <w:proofErr w:type="spellEnd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17нче </w:t>
      </w:r>
      <w:proofErr w:type="spellStart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санлы</w:t>
      </w:r>
      <w:proofErr w:type="spellEnd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балалар</w:t>
      </w:r>
      <w:proofErr w:type="spellEnd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бакчасы</w:t>
      </w:r>
      <w:proofErr w:type="spellEnd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» </w:t>
      </w:r>
    </w:p>
    <w:p w:rsid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муниципаль</w:t>
      </w:r>
      <w:proofErr w:type="spellEnd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бюджет </w:t>
      </w:r>
      <w:proofErr w:type="spellStart"/>
      <w:proofErr w:type="gramStart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</w:t>
      </w:r>
      <w:proofErr w:type="gramEnd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әктәпкәчә</w:t>
      </w:r>
      <w:proofErr w:type="spellEnd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белем</w:t>
      </w:r>
      <w:proofErr w:type="spellEnd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бирү</w:t>
      </w:r>
      <w:proofErr w:type="spellEnd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</w:t>
      </w:r>
      <w:proofErr w:type="spellStart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учреждениесе</w:t>
      </w:r>
      <w:proofErr w:type="spellEnd"/>
    </w:p>
    <w:p w:rsidR="00CB585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B585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B585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B585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B585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B585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B585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B585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B585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B585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B585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B585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B585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B585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B585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B585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i/>
          <w:kern w:val="36"/>
          <w:sz w:val="40"/>
          <w:szCs w:val="40"/>
          <w:lang w:eastAsia="ru-RU"/>
        </w:rPr>
        <w:t>Консультация  для родителей:</w:t>
      </w:r>
    </w:p>
    <w:p w:rsidR="00CB5859" w:rsidRPr="00B00A8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40"/>
          <w:szCs w:val="40"/>
          <w:lang w:eastAsia="ru-RU"/>
        </w:rPr>
      </w:pPr>
    </w:p>
    <w:p w:rsidR="00CB5859" w:rsidRPr="00B00A8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</w:pPr>
      <w:r w:rsidRPr="00B00A89"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  <w:t>«</w:t>
      </w:r>
      <w:r w:rsidRPr="00CB5859">
        <w:rPr>
          <w:rStyle w:val="c8"/>
          <w:rFonts w:ascii="Times New Roman" w:hAnsi="Times New Roman" w:cs="Times New Roman"/>
          <w:color w:val="000000"/>
          <w:sz w:val="44"/>
          <w:szCs w:val="44"/>
        </w:rPr>
        <w:t>Обучение татарскому языку в ДОУ</w:t>
      </w:r>
      <w:r w:rsidRPr="00B00A89"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  <w:t>»</w:t>
      </w:r>
    </w:p>
    <w:p w:rsidR="00CB5859" w:rsidRPr="00B00A8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CB585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B585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B585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B585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B585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B585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B585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B585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B585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B585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</w:t>
      </w:r>
      <w:r w:rsidRPr="00B00A8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Подготовила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:</w:t>
      </w:r>
    </w:p>
    <w:p w:rsidR="00CB5859" w:rsidRPr="00B00A8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Фасхутдинова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Г.Э.</w:t>
      </w:r>
    </w:p>
    <w:p w:rsidR="00CB585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B585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B585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B5859" w:rsidRPr="00B00A8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B00A8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РТ г. Лениногорск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lastRenderedPageBreak/>
        <w:t xml:space="preserve">Обучение татарскому языку в ДОУ основывается на принципе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коммуникативности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 Поэтому все методы обучения направлены на изучение татарского языка, как  средства общения.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Обучение татарскому языку ставит перед собой следующие задачи: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1. Обогащение словарного запаса.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2. Правильное произношение звуков, свойственных только татарскому языку.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3. Составление предложений.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4. Развитие связной речи.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5. Ознакомление детей с татарской литературой и фольклором, культурой татарского народа (традициями, национальной одеждой, праздниками, декоративно-прикладным искусством и т.д.).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Изучение татарского языка начинается с запоминания отдельных слов, правильное их произношение и умение использовать их в предложении.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Материал объясняется с помощью демонстрационного материала (картин, игрушек, муляжей), наглядных пособий, мимики, жестов и телодвижений. Также используются пиктограммы и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мнемотаблицы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Работа с пиктограммами делится на 4 этапа: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1 этап заключается в том, что воспитатель дает объяснения к отдельным элементам пиктограммы. Например,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М   -   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яратам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(люблю)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-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төн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(ночь)              -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көн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(день)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-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кечкенә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(маленький)            -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зур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(большой)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2 этап заключается в том, что дети учатся из знакомых слов составлять предложения.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 3 этапе дети сами учатся составлять маленькие рассказы, стихотворения, загадки.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Заключительным, 4 этапом (в подготовительной группе) является рассказ детей по самостоятельно составленным схемам.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Как известно, в жизни детей дошкольного возраста главный вид деятельности – игра. Поэтому на занятиях татарского языка для закрепления знаний и умений используются различные игры (словесные,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дидактичекие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, сюжетно-ролевые, подвижные и т.д.). </w:t>
      </w:r>
      <w:proofErr w:type="gram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Например, изучая темы «Посуда», «Части тела», «Продукты», целесообразно организовывать сюжетно-ролевые игры «Семья», «Больница», «Магазин».</w:t>
      </w:r>
      <w:proofErr w:type="gramEnd"/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 изучении темы «Семья» используются пальчиковые игры. Например, «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Бу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бармак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…» («Этот пальчик»):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Бу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бармак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–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бабай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,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Бу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бармак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–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әби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,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Бу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бармак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–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әти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,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Бу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бармак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–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әни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,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Бу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бармак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–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нә</w:t>
      </w:r>
      <w:proofErr w:type="gram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ни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</w:t>
      </w:r>
      <w:proofErr w:type="gram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әби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,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Аның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исеме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чәнти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!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На различные темы можно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испльзовать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дидактические игры: </w:t>
      </w:r>
      <w:proofErr w:type="gram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“Если назовешь, отдам», «Что делает?», «Один – много», «Большой-маленький», «Что изменилось?», «Из какой сказки?», «Что лишнее?», «Чего нет?» и т.д.</w:t>
      </w:r>
      <w:proofErr w:type="gramEnd"/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Подвижные игры: «День – ночь», «Карусель», «Ветер дует», «Покажи-ка мне, дружок».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Например: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Күрсә</w:t>
      </w:r>
      <w:proofErr w:type="gram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әле</w:t>
      </w:r>
      <w:proofErr w:type="spellEnd"/>
      <w:proofErr w:type="gram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,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үскәнем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, (покажи-ка мне, дружок,)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Ничек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җиллә</w:t>
      </w:r>
      <w:proofErr w:type="gram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</w:t>
      </w:r>
      <w:proofErr w:type="spellEnd"/>
      <w:proofErr w:type="gram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исәләр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? (как дует ветер)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Менә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шулай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,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менә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шулай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, (вот так, вот так)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Шулай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җиллә</w:t>
      </w:r>
      <w:proofErr w:type="gram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</w:t>
      </w:r>
      <w:proofErr w:type="spellEnd"/>
      <w:proofErr w:type="gram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исәләр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 (вот так дует ветер)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Курсәт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әле</w:t>
      </w:r>
      <w:proofErr w:type="spellEnd"/>
      <w:proofErr w:type="gram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,</w:t>
      </w:r>
      <w:proofErr w:type="spellStart"/>
      <w:proofErr w:type="gram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үскәнем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,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Ничек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яфрак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коела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? (как листья падают)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Менә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шулай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,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менә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шулай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,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Шулай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яфрк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коела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Күрсә</w:t>
      </w:r>
      <w:proofErr w:type="gram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әле</w:t>
      </w:r>
      <w:proofErr w:type="spellEnd"/>
      <w:proofErr w:type="gram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,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үскәнем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,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Ничек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кошлар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очалар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? (как летают птицы)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lastRenderedPageBreak/>
        <w:t>Менә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шулай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,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менә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шулай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,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Шулай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кошлар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оч</w:t>
      </w: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алар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!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Технические средства также играют немаловажную роль в изучении татарского языка. Песни желательно прослушивать на магнитофонной записи. Это развивает у детей эстетический вкус и любовь к природе. Также прослушивая мелодии разных народов, дети учатся узнавать их национальные особенности.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На сегодняшний день </w:t>
      </w:r>
      <w:proofErr w:type="gram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есть сборник мультфильмов на стихотворения великого татарского поэта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Г.Тукая</w:t>
      </w:r>
      <w:proofErr w:type="spellEnd"/>
      <w:proofErr w:type="gram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 При изучении его творчества просмотр мультфильмов позволяет лучше запоминать содержание произведений и повысить интерес у детей к творчеству поэта.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 концу года в подготовительной группе у детей должен быть следующий набор знаний, умений и навыков по татарскому языку: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1. Уметь отвечать на вопросы по теме «Знакомство»: Как тебя зовут? Сколько тебе лет? Где ты живешь?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2. Отвечать на вопрос: Кто это? Что это? (среди десяти предметов)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3. Знать вежливые слова: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исәнмесез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(здравствуйте),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сау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булыгыз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(до свидания), </w:t>
      </w:r>
      <w:proofErr w:type="spellStart"/>
      <w:proofErr w:type="gram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</w:t>
      </w:r>
      <w:proofErr w:type="gram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әхмәт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(спасибо),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исән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бул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(будь здоров),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зинһар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өчен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(пожалуйста) и т.д.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4. </w:t>
      </w:r>
      <w:proofErr w:type="gram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Отвечать на вопрос «какой?» (по форме, цвету, вкусу, величине, свойству и т.д.)</w:t>
      </w:r>
      <w:proofErr w:type="gramEnd"/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5. Считать до 10.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6. Называть слова в единственном и множественном числах.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7. </w:t>
      </w:r>
      <w:proofErr w:type="gram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Отвечать на вопрос «что делает?» (основные виды движений: стоит, сидит, играет, бежит, прыгает, пишет, читает, говорит, спит, летает и т.д.)</w:t>
      </w:r>
      <w:proofErr w:type="gramEnd"/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8. Из слов составлять предложения.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9. Из простых предложений составлять маленький рассказ.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Использованная литература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1.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Бурганова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Р.А.,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Хисамова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Ф.М. Малыши изучают татарский язык. Пособие для воспитателей детских садов. На татарском языке. – Казань: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Магариф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, 2005. – 207 с.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2.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Муяссарова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И.Х. Отдохнем чуть-чуть: Физкультминутки и сюжетные игры (на татарском языке). – Казань, 1998. – 60 с.</w:t>
      </w:r>
    </w:p>
    <w:p w:rsid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3. Программа по обучению детей татарскому языку в детском саду. – Казань: Школа, 2004. – 84 с.</w:t>
      </w:r>
    </w:p>
    <w:p w:rsidR="009235EF" w:rsidRDefault="009235EF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235EF" w:rsidRDefault="009235EF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235EF" w:rsidRDefault="009235EF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235EF" w:rsidRDefault="009235EF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235EF" w:rsidRDefault="009235EF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235EF" w:rsidRDefault="009235EF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235EF" w:rsidRDefault="009235EF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235EF" w:rsidRDefault="009235EF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235EF" w:rsidRDefault="009235EF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235EF" w:rsidRDefault="009235EF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235EF" w:rsidRDefault="009235EF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235EF" w:rsidRDefault="009235EF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235EF" w:rsidRDefault="009235EF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235EF" w:rsidRDefault="009235EF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235EF" w:rsidRDefault="009235EF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235EF" w:rsidRDefault="009235EF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235EF" w:rsidRDefault="009235EF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235EF" w:rsidRDefault="009235EF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235EF" w:rsidRDefault="009235EF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235EF" w:rsidRDefault="009235EF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235EF" w:rsidRDefault="009235EF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235EF" w:rsidRPr="007A157A" w:rsidRDefault="009235EF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bookmarkStart w:id="0" w:name="_GoBack"/>
      <w:bookmarkEnd w:id="0"/>
    </w:p>
    <w:p w:rsidR="00CB5859" w:rsidRPr="007A157A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AF4C23" w:rsidRPr="007A157A" w:rsidRDefault="00AF4C23" w:rsidP="007A157A">
      <w:pPr>
        <w:ind w:firstLine="567"/>
      </w:pPr>
    </w:p>
    <w:sectPr w:rsidR="00AF4C23" w:rsidRPr="007A157A" w:rsidSect="00CB5859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E54"/>
    <w:rsid w:val="007A157A"/>
    <w:rsid w:val="009235EF"/>
    <w:rsid w:val="00AF4C23"/>
    <w:rsid w:val="00AF7E54"/>
    <w:rsid w:val="00CB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">
    <w:name w:val="c8"/>
    <w:basedOn w:val="a0"/>
    <w:rsid w:val="00CB5859"/>
  </w:style>
  <w:style w:type="character" w:customStyle="1" w:styleId="c0">
    <w:name w:val="c0"/>
    <w:basedOn w:val="a0"/>
    <w:rsid w:val="00CB5859"/>
  </w:style>
  <w:style w:type="paragraph" w:customStyle="1" w:styleId="c1">
    <w:name w:val="c1"/>
    <w:basedOn w:val="a"/>
    <w:rsid w:val="00CB5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">
    <w:name w:val="c8"/>
    <w:basedOn w:val="a0"/>
    <w:rsid w:val="00CB5859"/>
  </w:style>
  <w:style w:type="character" w:customStyle="1" w:styleId="c0">
    <w:name w:val="c0"/>
    <w:basedOn w:val="a0"/>
    <w:rsid w:val="00CB5859"/>
  </w:style>
  <w:style w:type="paragraph" w:customStyle="1" w:styleId="c1">
    <w:name w:val="c1"/>
    <w:basedOn w:val="a"/>
    <w:rsid w:val="00CB5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cp:lastPrinted>2015-01-05T14:54:00Z</cp:lastPrinted>
  <dcterms:created xsi:type="dcterms:W3CDTF">2014-10-31T20:24:00Z</dcterms:created>
  <dcterms:modified xsi:type="dcterms:W3CDTF">2015-01-05T14:55:00Z</dcterms:modified>
</cp:coreProperties>
</file>